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5776" w:rsidRDefault="004D5024">
      <w:r>
        <w:rPr>
          <w:noProof/>
          <w:lang w:eastAsia="en-IN"/>
        </w:rPr>
        <w:drawing>
          <wp:inline distT="0" distB="0" distL="0" distR="0" wp14:anchorId="0B323808" wp14:editId="209C4E58">
            <wp:extent cx="9848850" cy="6591300"/>
            <wp:effectExtent l="0" t="0" r="19050" b="19050"/>
            <wp:docPr id="1" name="Chart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  <w:bookmarkStart w:id="0" w:name="_GoBack"/>
      <w:bookmarkEnd w:id="0"/>
    </w:p>
    <w:sectPr w:rsidR="000A5776" w:rsidSect="004D5024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5024"/>
    <w:rsid w:val="000A5776"/>
    <w:rsid w:val="002615AB"/>
    <w:rsid w:val="004D5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02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50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502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D:\Planning%20Activities\WBHIRA%20Data\Uddipa%20Execution%20Schedule%20and%20Throughput-24.07.2017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en-IN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title>
      <c:tx>
        <c:rich>
          <a:bodyPr/>
          <a:lstStyle/>
          <a:p>
            <a:pPr>
              <a:defRPr sz="1200"/>
            </a:pPr>
            <a:r>
              <a:rPr lang="en-IN" sz="1200"/>
              <a:t>Constrcution Schedule</a:t>
            </a:r>
            <a:r>
              <a:rPr lang="en-IN" sz="1200" baseline="0"/>
              <a:t>  and Gantt Chart for Uddipa</a:t>
            </a:r>
            <a:endParaRPr lang="en-IN" sz="1200"/>
          </a:p>
        </c:rich>
      </c:tx>
      <c:layout>
        <c:manualLayout>
          <c:xMode val="edge"/>
          <c:yMode val="edge"/>
          <c:x val="8.8432761811109376E-3"/>
          <c:y val="1.8792452569608941E-2"/>
        </c:manualLayout>
      </c:layout>
      <c:overlay val="0"/>
    </c:title>
    <c:autoTitleDeleted val="0"/>
    <c:plotArea>
      <c:layout/>
      <c:barChart>
        <c:barDir val="bar"/>
        <c:grouping val="stacked"/>
        <c:varyColors val="0"/>
        <c:ser>
          <c:idx val="3"/>
          <c:order val="3"/>
          <c:tx>
            <c:strRef>
              <c:f>'Graph-2 Workings'!$B$2</c:f>
              <c:strCache>
                <c:ptCount val="1"/>
                <c:pt idx="0">
                  <c:v>Start Date</c:v>
                </c:pt>
              </c:strCache>
            </c:strRef>
          </c:tx>
          <c:spPr>
            <a:noFill/>
            <a:ln>
              <a:noFill/>
            </a:ln>
          </c:spPr>
          <c:invertIfNegative val="0"/>
          <c:cat>
            <c:strRef>
              <c:f>'Graph-2 Workings'!$A$3:$A$9</c:f>
              <c:strCache>
                <c:ptCount val="7"/>
                <c:pt idx="0">
                  <c:v>CIVIL &amp; STRUCTURE</c:v>
                </c:pt>
                <c:pt idx="1">
                  <c:v>FINISHING</c:v>
                </c:pt>
                <c:pt idx="2">
                  <c:v>ELECTRICAL &amp; ELV</c:v>
                </c:pt>
                <c:pt idx="3">
                  <c:v>PHE</c:v>
                </c:pt>
                <c:pt idx="4">
                  <c:v>FIRE PROTECTION &amp; DETECTION</c:v>
                </c:pt>
                <c:pt idx="5">
                  <c:v>INFRASTRUCTURE &amp; DEVELOPMENT</c:v>
                </c:pt>
                <c:pt idx="6">
                  <c:v>ACTIVITIES RELATED TO HANDING OVER PROCESS</c:v>
                </c:pt>
              </c:strCache>
            </c:strRef>
          </c:cat>
          <c:val>
            <c:numRef>
              <c:f>'Graph-2 Workings'!$B$3:$B$9</c:f>
              <c:numCache>
                <c:formatCode>dd/mm/yy</c:formatCode>
                <c:ptCount val="7"/>
                <c:pt idx="0">
                  <c:v>42814</c:v>
                </c:pt>
                <c:pt idx="1">
                  <c:v>43646</c:v>
                </c:pt>
                <c:pt idx="2">
                  <c:v>43639</c:v>
                </c:pt>
                <c:pt idx="3">
                  <c:v>43639</c:v>
                </c:pt>
                <c:pt idx="4">
                  <c:v>43849</c:v>
                </c:pt>
                <c:pt idx="5">
                  <c:v>43978</c:v>
                </c:pt>
                <c:pt idx="6">
                  <c:v>44499</c:v>
                </c:pt>
              </c:numCache>
            </c:numRef>
          </c:val>
        </c:ser>
        <c:ser>
          <c:idx val="4"/>
          <c:order val="4"/>
          <c:tx>
            <c:strRef>
              <c:f>'Graph-2 Workings'!$C$2</c:f>
              <c:strCache>
                <c:ptCount val="1"/>
                <c:pt idx="0">
                  <c:v>Done</c:v>
                </c:pt>
              </c:strCache>
            </c:strRef>
          </c:tx>
          <c:spPr>
            <a:solidFill>
              <a:srgbClr val="00B050"/>
            </a:solidFill>
            <a:ln>
              <a:solidFill>
                <a:srgbClr val="00B050"/>
              </a:solidFill>
            </a:ln>
          </c:spPr>
          <c:invertIfNegative val="0"/>
          <c:cat>
            <c:numRef>
              <c:f>'Graph-2 Workings'!$F$3:$F$10</c:f>
              <c:numCache>
                <c:formatCode>dd/mm/yy</c:formatCode>
                <c:ptCount val="8"/>
                <c:pt idx="0">
                  <c:v>44178</c:v>
                </c:pt>
                <c:pt idx="1">
                  <c:v>44458</c:v>
                </c:pt>
                <c:pt idx="2">
                  <c:v>44398</c:v>
                </c:pt>
                <c:pt idx="3">
                  <c:v>44218</c:v>
                </c:pt>
                <c:pt idx="4">
                  <c:v>44398</c:v>
                </c:pt>
                <c:pt idx="5">
                  <c:v>44478</c:v>
                </c:pt>
                <c:pt idx="6">
                  <c:v>44651</c:v>
                </c:pt>
                <c:pt idx="7">
                  <c:v>44651</c:v>
                </c:pt>
              </c:numCache>
            </c:numRef>
          </c:cat>
          <c:val>
            <c:numRef>
              <c:f>'Graph-2 Workings'!$C$3:$C$9</c:f>
              <c:numCache>
                <c:formatCode>General</c:formatCode>
                <c:ptCount val="7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</c:numCache>
            </c:numRef>
          </c:val>
        </c:ser>
        <c:ser>
          <c:idx val="5"/>
          <c:order val="5"/>
          <c:tx>
            <c:strRef>
              <c:f>'Graph-2 Workings'!$D$2</c:f>
              <c:strCache>
                <c:ptCount val="1"/>
                <c:pt idx="0">
                  <c:v>Not Done</c:v>
                </c:pt>
              </c:strCache>
            </c:strRef>
          </c:tx>
          <c:spPr>
            <a:pattFill prst="dkUpDiag">
              <a:fgClr>
                <a:srgbClr val="FF0000"/>
              </a:fgClr>
              <a:bgClr>
                <a:schemeClr val="bg1"/>
              </a:bgClr>
            </a:pattFill>
            <a:ln>
              <a:solidFill>
                <a:srgbClr val="FF0000"/>
              </a:solidFill>
            </a:ln>
          </c:spPr>
          <c:invertIfNegative val="0"/>
          <c:cat>
            <c:numRef>
              <c:f>'Graph-2 Workings'!$F$3:$F$10</c:f>
              <c:numCache>
                <c:formatCode>dd/mm/yy</c:formatCode>
                <c:ptCount val="8"/>
                <c:pt idx="0">
                  <c:v>44178</c:v>
                </c:pt>
                <c:pt idx="1">
                  <c:v>44458</c:v>
                </c:pt>
                <c:pt idx="2">
                  <c:v>44398</c:v>
                </c:pt>
                <c:pt idx="3">
                  <c:v>44218</c:v>
                </c:pt>
                <c:pt idx="4">
                  <c:v>44398</c:v>
                </c:pt>
                <c:pt idx="5">
                  <c:v>44478</c:v>
                </c:pt>
                <c:pt idx="6">
                  <c:v>44651</c:v>
                </c:pt>
                <c:pt idx="7">
                  <c:v>44651</c:v>
                </c:pt>
              </c:numCache>
            </c:numRef>
          </c:cat>
          <c:val>
            <c:numRef>
              <c:f>'Graph-2 Workings'!$D$3:$D$9</c:f>
              <c:numCache>
                <c:formatCode>General</c:formatCode>
                <c:ptCount val="7"/>
                <c:pt idx="0">
                  <c:v>1364</c:v>
                </c:pt>
                <c:pt idx="1">
                  <c:v>812</c:v>
                </c:pt>
                <c:pt idx="2">
                  <c:v>759</c:v>
                </c:pt>
                <c:pt idx="3">
                  <c:v>579</c:v>
                </c:pt>
                <c:pt idx="4">
                  <c:v>549</c:v>
                </c:pt>
                <c:pt idx="5">
                  <c:v>500</c:v>
                </c:pt>
                <c:pt idx="6">
                  <c:v>152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overlap val="100"/>
        <c:axId val="111462272"/>
        <c:axId val="111460736"/>
      </c:barChart>
      <c:lineChart>
        <c:grouping val="standard"/>
        <c:varyColors val="0"/>
        <c:ser>
          <c:idx val="0"/>
          <c:order val="0"/>
          <c:tx>
            <c:strRef>
              <c:f>'Graph-2 Workings'!$G$2</c:f>
              <c:strCache>
                <c:ptCount val="1"/>
                <c:pt idx="0">
                  <c:v>Finished</c:v>
                </c:pt>
              </c:strCache>
            </c:strRef>
          </c:tx>
          <c:spPr>
            <a:ln>
              <a:noFill/>
            </a:ln>
          </c:spPr>
          <c:marker>
            <c:symbol val="diamond"/>
            <c:size val="10"/>
            <c:spPr>
              <a:noFill/>
              <a:ln>
                <a:noFill/>
              </a:ln>
            </c:spPr>
          </c:marker>
          <c:cat>
            <c:numRef>
              <c:f>'Graph-2 Workings'!$F$3:$F$10</c:f>
              <c:numCache>
                <c:formatCode>dd/mm/yy</c:formatCode>
                <c:ptCount val="8"/>
                <c:pt idx="0">
                  <c:v>44178</c:v>
                </c:pt>
                <c:pt idx="1">
                  <c:v>44458</c:v>
                </c:pt>
                <c:pt idx="2">
                  <c:v>44398</c:v>
                </c:pt>
                <c:pt idx="3">
                  <c:v>44218</c:v>
                </c:pt>
                <c:pt idx="4">
                  <c:v>44398</c:v>
                </c:pt>
                <c:pt idx="5">
                  <c:v>44478</c:v>
                </c:pt>
                <c:pt idx="6">
                  <c:v>44651</c:v>
                </c:pt>
                <c:pt idx="7">
                  <c:v>44651</c:v>
                </c:pt>
              </c:numCache>
            </c:numRef>
          </c:cat>
          <c:val>
            <c:numRef>
              <c:f>'Graph-2 Workings'!$G$3:$G$10</c:f>
              <c:numCache>
                <c:formatCode>General</c:formatCode>
                <c:ptCount val="8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#N/A</c:v>
                </c:pt>
              </c:numCache>
            </c:numRef>
          </c:val>
          <c:smooth val="0"/>
        </c:ser>
        <c:ser>
          <c:idx val="1"/>
          <c:order val="1"/>
          <c:tx>
            <c:strRef>
              <c:f>'Graph-2 Workings'!$H$2</c:f>
              <c:strCache>
                <c:ptCount val="1"/>
                <c:pt idx="0">
                  <c:v>Unfinished</c:v>
                </c:pt>
              </c:strCache>
            </c:strRef>
          </c:tx>
          <c:spPr>
            <a:ln w="19050">
              <a:noFill/>
            </a:ln>
          </c:spPr>
          <c:marker>
            <c:symbol val="diamond"/>
            <c:size val="10"/>
            <c:spPr>
              <a:noFill/>
              <a:ln>
                <a:noFill/>
              </a:ln>
            </c:spPr>
          </c:marker>
          <c:cat>
            <c:numRef>
              <c:f>'Graph-2 Workings'!$F$3:$F$10</c:f>
              <c:numCache>
                <c:formatCode>dd/mm/yy</c:formatCode>
                <c:ptCount val="8"/>
                <c:pt idx="0">
                  <c:v>44178</c:v>
                </c:pt>
                <c:pt idx="1">
                  <c:v>44458</c:v>
                </c:pt>
                <c:pt idx="2">
                  <c:v>44398</c:v>
                </c:pt>
                <c:pt idx="3">
                  <c:v>44218</c:v>
                </c:pt>
                <c:pt idx="4">
                  <c:v>44398</c:v>
                </c:pt>
                <c:pt idx="5">
                  <c:v>44478</c:v>
                </c:pt>
                <c:pt idx="6">
                  <c:v>44651</c:v>
                </c:pt>
                <c:pt idx="7">
                  <c:v>44651</c:v>
                </c:pt>
              </c:numCache>
            </c:numRef>
          </c:cat>
          <c:val>
            <c:numRef>
              <c:f>'Graph-2 Workings'!$H$3:$H$10</c:f>
              <c:numCache>
                <c:formatCode>General</c:formatCode>
                <c:ptCount val="8"/>
                <c:pt idx="0">
                  <c:v>1.5</c:v>
                </c:pt>
                <c:pt idx="1">
                  <c:v>2.5</c:v>
                </c:pt>
                <c:pt idx="2">
                  <c:v>3.5</c:v>
                </c:pt>
                <c:pt idx="3">
                  <c:v>4.5</c:v>
                </c:pt>
                <c:pt idx="4">
                  <c:v>5.5</c:v>
                </c:pt>
                <c:pt idx="5">
                  <c:v>6.5</c:v>
                </c:pt>
                <c:pt idx="6">
                  <c:v>7.5</c:v>
                </c:pt>
                <c:pt idx="7">
                  <c:v>#N/A</c:v>
                </c:pt>
              </c:numCache>
            </c:numRef>
          </c:val>
          <c:smooth val="0"/>
        </c:ser>
        <c:ser>
          <c:idx val="2"/>
          <c:order val="2"/>
          <c:tx>
            <c:strRef>
              <c:f>'Graph-2 Workings'!$I$2</c:f>
              <c:strCache>
                <c:ptCount val="1"/>
                <c:pt idx="0">
                  <c:v>Vert Line</c:v>
                </c:pt>
              </c:strCache>
            </c:strRef>
          </c:tx>
          <c:spPr>
            <a:ln>
              <a:noFill/>
            </a:ln>
          </c:spPr>
          <c:dPt>
            <c:idx val="1"/>
            <c:marker>
              <c:spPr>
                <a:solidFill>
                  <a:srgbClr val="0070C0"/>
                </a:solidFill>
              </c:spPr>
            </c:marker>
            <c:bubble3D val="0"/>
          </c:dPt>
          <c:dLbls>
            <c:numFmt formatCode="dd/mm/yy" sourceLinked="0"/>
            <c:txPr>
              <a:bodyPr anchor="t" anchorCtr="1"/>
              <a:lstStyle/>
              <a:p>
                <a:pPr>
                  <a:defRPr b="1"/>
                </a:pPr>
                <a:endParaRPr lang="en-US"/>
              </a:p>
            </c:txPr>
            <c:dLblPos val="t"/>
            <c:showLegendKey val="0"/>
            <c:showVal val="0"/>
            <c:showCatName val="1"/>
            <c:showSerName val="0"/>
            <c:showPercent val="0"/>
            <c:showBubbleSize val="0"/>
            <c:showLeaderLines val="0"/>
          </c:dLbls>
          <c:errBars>
            <c:errDir val="y"/>
            <c:errBarType val="plus"/>
            <c:errValType val="fixedVal"/>
            <c:noEndCap val="0"/>
            <c:val val="9"/>
            <c:spPr>
              <a:ln w="25400" cmpd="dbl">
                <a:solidFill>
                  <a:srgbClr val="0070C0"/>
                </a:solidFill>
                <a:prstDash val="sysDash"/>
              </a:ln>
            </c:spPr>
          </c:errBars>
          <c:cat>
            <c:numRef>
              <c:f>'Graph-2 Workings'!$F$3:$F$10</c:f>
              <c:numCache>
                <c:formatCode>dd/mm/yy</c:formatCode>
                <c:ptCount val="8"/>
                <c:pt idx="0">
                  <c:v>44178</c:v>
                </c:pt>
                <c:pt idx="1">
                  <c:v>44458</c:v>
                </c:pt>
                <c:pt idx="2">
                  <c:v>44398</c:v>
                </c:pt>
                <c:pt idx="3">
                  <c:v>44218</c:v>
                </c:pt>
                <c:pt idx="4">
                  <c:v>44398</c:v>
                </c:pt>
                <c:pt idx="5">
                  <c:v>44478</c:v>
                </c:pt>
                <c:pt idx="6">
                  <c:v>44651</c:v>
                </c:pt>
                <c:pt idx="7">
                  <c:v>44651</c:v>
                </c:pt>
              </c:numCache>
            </c:numRef>
          </c:cat>
          <c:val>
            <c:numRef>
              <c:f>'Graph-2 Workings'!$I$3:$I$10</c:f>
              <c:numCache>
                <c:formatCode>General</c:formatCode>
                <c:ptCount val="8"/>
                <c:pt idx="0">
                  <c:v>#N/A</c:v>
                </c:pt>
                <c:pt idx="1">
                  <c:v>#N/A</c:v>
                </c:pt>
                <c:pt idx="2">
                  <c:v>#N/A</c:v>
                </c:pt>
                <c:pt idx="3">
                  <c:v>#N/A</c:v>
                </c:pt>
                <c:pt idx="4">
                  <c:v>#N/A</c:v>
                </c:pt>
                <c:pt idx="5">
                  <c:v>#N/A</c:v>
                </c:pt>
                <c:pt idx="6">
                  <c:v>#N/A</c:v>
                </c:pt>
                <c:pt idx="7">
                  <c:v>0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upDownBars>
          <c:gapWidth val="150"/>
          <c:upBars/>
          <c:downBars/>
        </c:upDownBars>
        <c:marker val="1"/>
        <c:smooth val="0"/>
        <c:axId val="111457408"/>
        <c:axId val="111458944"/>
      </c:lineChart>
      <c:dateAx>
        <c:axId val="111457408"/>
        <c:scaling>
          <c:orientation val="minMax"/>
          <c:max val="44681"/>
          <c:min val="42767"/>
        </c:scaling>
        <c:delete val="0"/>
        <c:axPos val="b"/>
        <c:majorGridlines/>
        <c:numFmt formatCode="mmm\-yy" sourceLinked="0"/>
        <c:majorTickMark val="out"/>
        <c:minorTickMark val="none"/>
        <c:tickLblPos val="nextTo"/>
        <c:txPr>
          <a:bodyPr/>
          <a:lstStyle/>
          <a:p>
            <a:pPr>
              <a:defRPr sz="700" b="1"/>
            </a:pPr>
            <a:endParaRPr lang="en-US"/>
          </a:p>
        </c:txPr>
        <c:crossAx val="111458944"/>
        <c:crosses val="max"/>
        <c:auto val="1"/>
        <c:lblOffset val="100"/>
        <c:baseTimeUnit val="days"/>
        <c:majorUnit val="90"/>
        <c:majorTimeUnit val="days"/>
        <c:minorUnit val="7"/>
        <c:minorTimeUnit val="days"/>
      </c:dateAx>
      <c:valAx>
        <c:axId val="111458944"/>
        <c:scaling>
          <c:orientation val="maxMin"/>
          <c:max val="9"/>
          <c:min val="0"/>
        </c:scaling>
        <c:delete val="0"/>
        <c:axPos val="r"/>
        <c:numFmt formatCode="General" sourceLinked="1"/>
        <c:majorTickMark val="out"/>
        <c:minorTickMark val="none"/>
        <c:tickLblPos val="none"/>
        <c:crossAx val="111457408"/>
        <c:crosses val="max"/>
        <c:crossBetween val="between"/>
        <c:majorUnit val="1"/>
        <c:minorUnit val="0.2"/>
      </c:valAx>
      <c:valAx>
        <c:axId val="111460736"/>
        <c:scaling>
          <c:orientation val="minMax"/>
          <c:max val="44681"/>
          <c:min val="42767"/>
        </c:scaling>
        <c:delete val="0"/>
        <c:axPos val="t"/>
        <c:numFmt formatCode="dd/mm/yy" sourceLinked="1"/>
        <c:majorTickMark val="cross"/>
        <c:minorTickMark val="cross"/>
        <c:tickLblPos val="none"/>
        <c:crossAx val="111462272"/>
        <c:crossesAt val="1"/>
        <c:crossBetween val="between"/>
        <c:majorUnit val="90"/>
        <c:minorUnit val="7"/>
      </c:valAx>
      <c:catAx>
        <c:axId val="111462272"/>
        <c:scaling>
          <c:orientation val="maxMin"/>
        </c:scaling>
        <c:delete val="0"/>
        <c:axPos val="l"/>
        <c:majorTickMark val="out"/>
        <c:minorTickMark val="none"/>
        <c:tickLblPos val="nextTo"/>
        <c:crossAx val="111460736"/>
        <c:crosses val="autoZero"/>
        <c:auto val="1"/>
        <c:lblAlgn val="ctr"/>
        <c:lblOffset val="100"/>
        <c:noMultiLvlLbl val="0"/>
      </c:catAx>
    </c:plotArea>
    <c:plotVisOnly val="1"/>
    <c:dispBlanksAs val="gap"/>
    <c:showDLblsOverMax val="0"/>
  </c:chart>
  <c:txPr>
    <a:bodyPr/>
    <a:lstStyle/>
    <a:p>
      <a:pPr>
        <a:defRPr sz="900">
          <a:latin typeface="Garamond" pitchFamily="18" charset="0"/>
        </a:defRPr>
      </a:pPr>
      <a:endParaRPr lang="en-US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KALYAN K GHOSH</dc:creator>
  <cp:lastModifiedBy>KALYAN K GHOSH</cp:lastModifiedBy>
  <cp:revision>2</cp:revision>
  <dcterms:created xsi:type="dcterms:W3CDTF">2018-09-25T07:21:00Z</dcterms:created>
  <dcterms:modified xsi:type="dcterms:W3CDTF">2018-09-25T07:26:00Z</dcterms:modified>
</cp:coreProperties>
</file>